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89" w:rsidRDefault="00C61989" w:rsidP="00C6198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Sprawozdanie z działalności Środowiskowej Świetlicy Socjoterapeutycznej „Arkadia”                      </w:t>
      </w:r>
      <w:r w:rsidR="009750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funkcjonującej </w:t>
      </w:r>
      <w:r w:rsidRPr="00C6198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przy Szkole Podstawowej Nr 1 w Wysokiem Mazowieckiem</w:t>
      </w:r>
      <w:r w:rsidRPr="00C61989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  <w:t>w roku szkolnym 2024/2025</w:t>
      </w:r>
    </w:p>
    <w:p w:rsidR="00C61989" w:rsidRPr="00C61989" w:rsidRDefault="00C61989" w:rsidP="00C6198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:rsidR="00C61989" w:rsidRP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Środowiskowa Świetlica Socjoterapeutyczna „Arkadia” jest placówką wsparcia dziennego o charakterze opiekuńczo-wychowawczym i socjoterapeutycznym. Jej działalność ma na celu wszechstronne wspieranie uczniów w rozwoju emocjonalnym, społecznym i poznawczym, a także zapewnienie bezpiecznego i przyjaznego miejsca do spędzania czasu po zajęciach szkolnych. Placówka funkcjonuje od poniedziałku do piątku w godzinach 14.00–18.00, a jej działalność finansowana jest z funduszy </w:t>
      </w: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Miejskiej Komisji Rozwiązywania Problemów Alkoholowych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 Urzędzie Miasta Wysokie Mazowieckie.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Charakterystyka działalności świetlicy</w:t>
      </w:r>
    </w:p>
    <w:p w:rsidR="00C61989" w:rsidRP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Beneficjentami „Arkadii” są wszyscy chętni uczniowie szkoły – zarówno ci wymagający wsparcia wychowawczego, pochodzący z rodzin o niższym statusie materialnym, jak i uczniowie dobrze funkcjonujący w środowisku szkolnym, stanowiący wzór dla innych. Takie zróżnicowanie pozwala na tworzenie integracyjnej społeczności, w której każdy uczestnik czuje się ważny i akceptowany. Świetlica obala stereotyp, że placówki socjoterapeutyczne są przeznaczone wyłącznie dla dzieci z rodzin dysfunkcyjnych – jej celem jest </w:t>
      </w: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profilaktyka, wspieranie rozwoju, budowanie poczucia przynależności oraz kształtowanie pozytywnych relacji międzyludzkich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C61989" w:rsidRP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roku szkolnym </w:t>
      </w: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2024/2025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świetlicy uczęszczało </w:t>
      </w: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212 uczniów w wieku 7–15 lat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przyjętych na podstawie wniosków rodziców lub opiekunów prawnych. Liczba ta potwierdza duże zapotrzebowanie na funkcjonowanie tego typu placówki w środowisku lokalnym.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Cele i zadania świetlicy socjoterapeutycznej</w:t>
      </w:r>
    </w:p>
    <w:p w:rsidR="00C61989" w:rsidRPr="00C61989" w:rsidRDefault="00C61989" w:rsidP="00C61989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głównych celów działalności świetlicy „Arkadia” należą:</w:t>
      </w:r>
    </w:p>
    <w:p w:rsidR="00C61989" w:rsidRPr="00C61989" w:rsidRDefault="00C61989" w:rsidP="00C61989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dzieciom i młodzieży opieki oraz bezpiecznego miejsca spędzania czasu wolnego,</w:t>
      </w:r>
    </w:p>
    <w:p w:rsidR="00C61989" w:rsidRPr="00C61989" w:rsidRDefault="00C61989" w:rsidP="00C61989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wspieranie uczniów w rozwoju emocjonalnym, społecznym i poznawczym,</w:t>
      </w:r>
    </w:p>
    <w:p w:rsidR="00C61989" w:rsidRPr="00C61989" w:rsidRDefault="00C61989" w:rsidP="00C61989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zapobieganie </w:t>
      </w:r>
      <w:proofErr w:type="spellStart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zachowaniom</w:t>
      </w:r>
      <w:proofErr w:type="spellEnd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ryzykownym i wspieranie rodzin w procesie wychowawczym,</w:t>
      </w:r>
    </w:p>
    <w:p w:rsidR="00C61989" w:rsidRPr="00C61989" w:rsidRDefault="00C61989" w:rsidP="00C61989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wyrównywanie szans edukacyjnych i przeciwdziałanie wykluczeniu społecznemu,</w:t>
      </w:r>
    </w:p>
    <w:p w:rsidR="00C61989" w:rsidRPr="00C61989" w:rsidRDefault="00C61989" w:rsidP="00C61989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zainteresowań, talentów i pasji uczniów,</w:t>
      </w:r>
    </w:p>
    <w:p w:rsidR="00C61989" w:rsidRPr="00C61989" w:rsidRDefault="00C61989" w:rsidP="00C61989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umiejętności interpersonalnych i postaw prospołecznych,</w:t>
      </w:r>
    </w:p>
    <w:p w:rsidR="00C61989" w:rsidRPr="00C61989" w:rsidRDefault="00C61989" w:rsidP="00C61989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nauka współpracy, empatii i szacunku do innych,</w:t>
      </w:r>
    </w:p>
    <w:p w:rsidR="00C61989" w:rsidRPr="00C61989" w:rsidRDefault="00C61989" w:rsidP="00C61989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wzmacnianie poczucia własnej wartości i wiary we własne możliwości.</w:t>
      </w:r>
    </w:p>
    <w:p w:rsidR="00C61989" w:rsidRPr="00C61989" w:rsidRDefault="00C61989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celów odbywała się poprzez różnorodne formy zajęć wychowawczych, terapeutycznych i edukacyjnych, dostosowanych do wieku i potrzeb uczestników.</w:t>
      </w:r>
    </w:p>
    <w:p w:rsidR="00EB3EE3" w:rsidRDefault="00EB3EE3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C61989" w:rsidRPr="00C61989" w:rsidRDefault="00C61989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W roku szkolnym </w:t>
      </w: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2024/2025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odbywały się następujące zajęcia:</w:t>
      </w:r>
    </w:p>
    <w:p w:rsidR="00C61989" w:rsidRPr="00C61989" w:rsidRDefault="00C61989" w:rsidP="00C61989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robotyka i programowanie (122 osoby),</w:t>
      </w:r>
    </w:p>
    <w:p w:rsidR="00C61989" w:rsidRPr="00C61989" w:rsidRDefault="00C61989" w:rsidP="00C61989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warsztaty kulinarne (26 osób),</w:t>
      </w:r>
    </w:p>
    <w:p w:rsidR="00C61989" w:rsidRPr="00C61989" w:rsidRDefault="00C61989" w:rsidP="00C61989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zajęcia praktyczno-techniczne – krawiectwo (18 osób),</w:t>
      </w:r>
    </w:p>
    <w:p w:rsidR="00C61989" w:rsidRPr="00C61989" w:rsidRDefault="00C61989" w:rsidP="00C61989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zajęcia teatralne (20 osób),</w:t>
      </w:r>
    </w:p>
    <w:p w:rsidR="00C61989" w:rsidRPr="00C61989" w:rsidRDefault="00C61989" w:rsidP="00C61989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zajęcia polonistyczno-logopedyczne (13 osób),</w:t>
      </w:r>
    </w:p>
    <w:p w:rsidR="00C61989" w:rsidRPr="00C61989" w:rsidRDefault="00C61989" w:rsidP="00C61989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zajęcia sportowo-rekreacyjne (13 osób).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Opis i efekty realizowanych zajęć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a) Robotyka i programowanie</w:t>
      </w:r>
    </w:p>
    <w:p w:rsidR="00C61989" w:rsidRP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Celem zajęć było rozwijanie kompetencji cyfrowych uczniów, logicznego myślenia, kreatywności oraz zdolności rozwiązywania problemów. Dzięki wykorzystaniu nowoczesnych pomocy dydaktycznych – m.in. robotów </w:t>
      </w:r>
      <w:proofErr w:type="spellStart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Photon</w:t>
      </w:r>
      <w:proofErr w:type="spellEnd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Ozobot</w:t>
      </w:r>
      <w:proofErr w:type="spellEnd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zestawów Lego </w:t>
      </w:r>
      <w:proofErr w:type="spellStart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Spike</w:t>
      </w:r>
      <w:proofErr w:type="spellEnd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Prime</w:t>
      </w:r>
      <w:proofErr w:type="spellEnd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drukarek 3D oraz zestawów VR – uczniowie mieli możliwość samodzielnego programowania i eksperymentowania z technologią.</w:t>
      </w:r>
    </w:p>
    <w:p w:rsidR="00C61989" w:rsidRPr="00C61989" w:rsidRDefault="00C61989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Kompetencje nabyte przez uczniów:</w:t>
      </w:r>
    </w:p>
    <w:p w:rsidR="00C61989" w:rsidRPr="00C61989" w:rsidRDefault="00C61989" w:rsidP="00C61989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rozwój logicznego i algorytmicznego myślenia,</w:t>
      </w:r>
    </w:p>
    <w:p w:rsidR="00C61989" w:rsidRPr="00C61989" w:rsidRDefault="00C61989" w:rsidP="00C61989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pracy projektowej i współpracy w zespole,</w:t>
      </w:r>
    </w:p>
    <w:p w:rsidR="00C61989" w:rsidRPr="00C61989" w:rsidRDefault="00C61989" w:rsidP="00C61989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podstaw programowania i robotyki,</w:t>
      </w:r>
    </w:p>
    <w:p w:rsidR="00C61989" w:rsidRPr="00C61989" w:rsidRDefault="00C61989" w:rsidP="00C61989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postaw innowacyjnych i odpowiedzialnego korzystania z technologii,</w:t>
      </w:r>
    </w:p>
    <w:p w:rsidR="00C61989" w:rsidRPr="00C61989" w:rsidRDefault="00C61989" w:rsidP="00C61989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wzrost samodzielności i wiary w swoje możliwości poznawcze.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b) Warsztaty kulinarne</w:t>
      </w:r>
    </w:p>
    <w:p w:rsidR="00C61989" w:rsidRP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miały na celu rozwijanie pasji kulinarnych, naukę przygotowywania prostych posiłków, kształtowanie zdrowych nawyków żywieniowych oraz umiejętności współpracy w grupie. Uczestnicy eksperymentowali z różnymi składnikami, poznawali zasady bezpieczeństwa i higieny w kuchni.</w:t>
      </w:r>
    </w:p>
    <w:p w:rsidR="00C61989" w:rsidRPr="00C61989" w:rsidRDefault="00C61989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Kompetencje nabyte przez uczniów:</w:t>
      </w:r>
    </w:p>
    <w:p w:rsidR="00C61989" w:rsidRPr="00C61989" w:rsidRDefault="00C61989" w:rsidP="00C61989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samodzielność w przygotowywaniu posiłków,</w:t>
      </w:r>
    </w:p>
    <w:p w:rsidR="00C61989" w:rsidRPr="00C61989" w:rsidRDefault="00C61989" w:rsidP="00C61989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odpowiedzialność i organizacja pracy,</w:t>
      </w:r>
    </w:p>
    <w:p w:rsidR="00C61989" w:rsidRPr="00C61989" w:rsidRDefault="00C61989" w:rsidP="00C61989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współpracy i komunikacji w grupie,</w:t>
      </w:r>
    </w:p>
    <w:p w:rsidR="00C61989" w:rsidRPr="00C61989" w:rsidRDefault="00C61989" w:rsidP="00C61989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rozwój kreatywności i zmysłu estetycznego,</w:t>
      </w:r>
    </w:p>
    <w:p w:rsidR="00C61989" w:rsidRPr="00C61989" w:rsidRDefault="00C61989" w:rsidP="00C61989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nawyków zdrowego stylu życia.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c) Zajęcia praktyczno-techniczne – krawiectwo</w:t>
      </w:r>
    </w:p>
    <w:p w:rsid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Zajęcia łączyły elementy rękodzieła, plastyki i techniki. Uczniowie uczyli się obsługi maszyny do szycia, krojenia materiału, szycia ręcznego i estetycznego wykańczania prac. Powstały liczne przedmioty użytkowe – maskotki, torebki, </w:t>
      </w:r>
      <w:proofErr w:type="spellStart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przytulanki</w:t>
      </w:r>
      <w:proofErr w:type="spellEnd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ozdoby świąteczne.</w:t>
      </w:r>
    </w:p>
    <w:p w:rsidR="00EB3EE3" w:rsidRPr="00C61989" w:rsidRDefault="00EB3EE3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C61989" w:rsidRPr="00C61989" w:rsidRDefault="00C61989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Kompetencje nabyte przez uczniów:</w:t>
      </w:r>
    </w:p>
    <w:p w:rsidR="00C61989" w:rsidRPr="00C61989" w:rsidRDefault="00C61989" w:rsidP="00C61989">
      <w:pPr>
        <w:numPr>
          <w:ilvl w:val="0"/>
          <w:numId w:val="5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rozwój zdolności manualnych i myślenia przestrzennego,</w:t>
      </w:r>
    </w:p>
    <w:p w:rsidR="00C61989" w:rsidRPr="00C61989" w:rsidRDefault="00C61989" w:rsidP="00C61989">
      <w:pPr>
        <w:numPr>
          <w:ilvl w:val="0"/>
          <w:numId w:val="5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cierpliwość, dokładność i dbałość o estetykę,</w:t>
      </w:r>
    </w:p>
    <w:p w:rsidR="00C61989" w:rsidRPr="00C61989" w:rsidRDefault="00C61989" w:rsidP="00C61989">
      <w:pPr>
        <w:numPr>
          <w:ilvl w:val="0"/>
          <w:numId w:val="5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planowania pracy i realizacji projektu od pomysłu do efektu,</w:t>
      </w:r>
    </w:p>
    <w:p w:rsidR="00C61989" w:rsidRPr="00C61989" w:rsidRDefault="00C61989" w:rsidP="00C61989">
      <w:pPr>
        <w:numPr>
          <w:ilvl w:val="0"/>
          <w:numId w:val="5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postaw proekologicznych poprzez ideę „zrób to sam” i ponowne wykorzystanie materiałów,</w:t>
      </w:r>
    </w:p>
    <w:p w:rsidR="00C61989" w:rsidRPr="00C61989" w:rsidRDefault="00C61989" w:rsidP="00C61989">
      <w:pPr>
        <w:numPr>
          <w:ilvl w:val="0"/>
          <w:numId w:val="5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budowanie poczucia sprawstwa i satysfakcji z własnej pracy.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d) Zajęcia teatralne</w:t>
      </w:r>
    </w:p>
    <w:p w:rsidR="00C61989" w:rsidRP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Zajęcia teatralne rozwijały pasje aktorskie, kreatywność i wyobraźnię uczniów, a także uczyły współpracy i odpowiedzialności za wspólny efekt artystyczny. Uczestnicy brali udział w przygotowaniu i wystawianiu spektakli, m.in. </w:t>
      </w:r>
      <w:r w:rsidRPr="00C6198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„Mikołajowa pomyłka”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C6198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„Różyczka w szponach sieci”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Pr="00C6198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„Kopciuszek i szkolny talent show”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C61989" w:rsidRPr="00C61989" w:rsidRDefault="00C61989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Kompetencje nabyte przez uczniów:</w:t>
      </w:r>
    </w:p>
    <w:p w:rsidR="00C61989" w:rsidRPr="00C61989" w:rsidRDefault="00C61989" w:rsidP="00C61989">
      <w:pPr>
        <w:numPr>
          <w:ilvl w:val="0"/>
          <w:numId w:val="6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rozwój umiejętności komunikacji i ekspresji emocji,</w:t>
      </w:r>
    </w:p>
    <w:p w:rsidR="00C61989" w:rsidRPr="00C61989" w:rsidRDefault="00C61989" w:rsidP="00C61989">
      <w:pPr>
        <w:numPr>
          <w:ilvl w:val="0"/>
          <w:numId w:val="6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pewność siebie i odwaga w wystąpieniach publicznych,</w:t>
      </w:r>
    </w:p>
    <w:p w:rsidR="00C61989" w:rsidRPr="00C61989" w:rsidRDefault="00C61989" w:rsidP="00C61989">
      <w:pPr>
        <w:numPr>
          <w:ilvl w:val="0"/>
          <w:numId w:val="6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zespołowa i odpowiedzialność za wspólne przedsięwzięcia,</w:t>
      </w:r>
    </w:p>
    <w:p w:rsidR="00C61989" w:rsidRPr="00C61989" w:rsidRDefault="00C61989" w:rsidP="00C61989">
      <w:pPr>
        <w:numPr>
          <w:ilvl w:val="0"/>
          <w:numId w:val="6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rozwój kultury słowa, dykcji i emisji głosu,</w:t>
      </w:r>
    </w:p>
    <w:p w:rsidR="00C61989" w:rsidRPr="00C61989" w:rsidRDefault="00C61989" w:rsidP="00C61989">
      <w:pPr>
        <w:numPr>
          <w:ilvl w:val="0"/>
          <w:numId w:val="6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uwrażliwienie na sztukę i estetykę.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e) Zajęcia logopedyczno-polonistyczne</w:t>
      </w:r>
    </w:p>
    <w:p w:rsidR="00C61989" w:rsidRP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wspierały rozwój mowy, poprawną artykulację oraz umiejętność logicznego i poprawnego wypowiadania się. Prowadzone były ćwiczenia językowe, słuchowe, koncentracyjne i pamięciowe.</w:t>
      </w:r>
    </w:p>
    <w:p w:rsidR="00C61989" w:rsidRPr="00C61989" w:rsidRDefault="00C61989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Kompetencje nabyte przez uczniów:</w:t>
      </w:r>
    </w:p>
    <w:p w:rsidR="00C61989" w:rsidRPr="00C61989" w:rsidRDefault="00C61989" w:rsidP="00C61989">
      <w:pPr>
        <w:numPr>
          <w:ilvl w:val="0"/>
          <w:numId w:val="7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poprawa jakości mowy i wymowy,</w:t>
      </w:r>
    </w:p>
    <w:p w:rsidR="00C61989" w:rsidRPr="00C61989" w:rsidRDefault="00C61989" w:rsidP="00C61989">
      <w:pPr>
        <w:numPr>
          <w:ilvl w:val="0"/>
          <w:numId w:val="7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wzbogacenie słownictwa czynnego i biernego,</w:t>
      </w:r>
    </w:p>
    <w:p w:rsidR="00C61989" w:rsidRPr="00C61989" w:rsidRDefault="00C61989" w:rsidP="00C61989">
      <w:pPr>
        <w:numPr>
          <w:ilvl w:val="0"/>
          <w:numId w:val="7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formułowania wypowiedzi ustnych i pisemnych,</w:t>
      </w:r>
    </w:p>
    <w:p w:rsidR="00C61989" w:rsidRPr="00C61989" w:rsidRDefault="00C61989" w:rsidP="00C61989">
      <w:pPr>
        <w:numPr>
          <w:ilvl w:val="0"/>
          <w:numId w:val="7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wzrost pewności siebie w komunikacji,</w:t>
      </w:r>
    </w:p>
    <w:p w:rsidR="00C61989" w:rsidRPr="00C61989" w:rsidRDefault="00C61989" w:rsidP="00C61989">
      <w:pPr>
        <w:numPr>
          <w:ilvl w:val="0"/>
          <w:numId w:val="7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lepsze przygotowanie do nauki czytania i pisania.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f) Zajęcia sportowo-rekreacyjne</w:t>
      </w:r>
    </w:p>
    <w:p w:rsidR="00C61989" w:rsidRP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Zajęcia miały charakter ogólnorozwojowy i zabawowy. Uczniowie uczestniczyli w grach zespołowych, torach przeszkód i ćwiczeniach rytmicznych, ucząc się współpracy, zdrowej rywalizacji i zasad fair </w:t>
      </w:r>
      <w:proofErr w:type="spellStart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play</w:t>
      </w:r>
      <w:proofErr w:type="spellEnd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C61989" w:rsidRPr="00C61989" w:rsidRDefault="00C61989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Kompetencje nabyte przez uczniów:</w:t>
      </w:r>
    </w:p>
    <w:p w:rsidR="00C61989" w:rsidRPr="00C61989" w:rsidRDefault="00C61989" w:rsidP="00C61989">
      <w:pPr>
        <w:numPr>
          <w:ilvl w:val="0"/>
          <w:numId w:val="8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poprawa sprawności fizycznej, koordynacji i równowagi,</w:t>
      </w:r>
    </w:p>
    <w:p w:rsidR="00C61989" w:rsidRPr="00C61989" w:rsidRDefault="00C61989" w:rsidP="00C61989">
      <w:pPr>
        <w:numPr>
          <w:ilvl w:val="0"/>
          <w:numId w:val="8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rozwój umiejętności pracy zespołowej,</w:t>
      </w:r>
    </w:p>
    <w:p w:rsidR="00C61989" w:rsidRPr="00C61989" w:rsidRDefault="00C61989" w:rsidP="00C61989">
      <w:pPr>
        <w:numPr>
          <w:ilvl w:val="0"/>
          <w:numId w:val="8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przestrzeganie zasad i kształtowanie postaw fair </w:t>
      </w:r>
      <w:proofErr w:type="spellStart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play</w:t>
      </w:r>
      <w:proofErr w:type="spellEnd"/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:rsidR="00C61989" w:rsidRPr="00C61989" w:rsidRDefault="00C61989" w:rsidP="00C61989">
      <w:pPr>
        <w:numPr>
          <w:ilvl w:val="0"/>
          <w:numId w:val="8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radzenie sobie z emocjami w sytuacjach rywalizacji,</w:t>
      </w:r>
    </w:p>
    <w:p w:rsidR="00C61989" w:rsidRPr="00C61989" w:rsidRDefault="00C61989" w:rsidP="00C61989">
      <w:pPr>
        <w:numPr>
          <w:ilvl w:val="0"/>
          <w:numId w:val="8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utrwalanie prozdrowotnych nawyków i rozumienie wartości ruchu.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Środki finansowe i wydatki w latach 2024–2025</w:t>
      </w:r>
    </w:p>
    <w:p w:rsidR="00C61989" w:rsidRPr="00C61989" w:rsidRDefault="00975018" w:rsidP="00975018">
      <w:pPr>
        <w:spacing w:before="100" w:beforeAutospacing="1" w:after="100" w:afterAutospacing="1"/>
        <w:ind w:firstLine="708"/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Roczny budżet przeznaczony na funkcjonowanie świetlicy s</w:t>
      </w:r>
      <w:r w:rsidR="00C61989"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ocjoterapeutycznej „Arkadia” wynosi 55.000,00 zł.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 okresie od 01.09.2024 do 31.12.2024 na funkcjonowanie świetlicy wydano łącznie 26.234,23 zł, w tym:</w:t>
      </w:r>
    </w:p>
    <w:p w:rsidR="00C61989" w:rsidRPr="00C61989" w:rsidRDefault="00C61989" w:rsidP="00C61989">
      <w:pPr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• Prowadzenie zajęć z dziećmi (koszty wynagrodzenia i pochodne): 13.410,18 zł</w:t>
      </w:r>
    </w:p>
    <w:p w:rsidR="00C61989" w:rsidRPr="00C61989" w:rsidRDefault="00C61989" w:rsidP="00C61989">
      <w:pPr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• Zakup pomocy dydaktycznych: 972,20 zł</w:t>
      </w:r>
    </w:p>
    <w:p w:rsidR="00C61989" w:rsidRPr="00C61989" w:rsidRDefault="00C61989" w:rsidP="00C61989">
      <w:pPr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• Zakup produktów spożywczych do prowadzonych zajęć: 867,05 zł</w:t>
      </w:r>
    </w:p>
    <w:p w:rsidR="00C61989" w:rsidRPr="00C61989" w:rsidRDefault="00C61989" w:rsidP="00C61989">
      <w:pPr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• Doposażenie sali dydaktycznej, w której odbywały się zajęcia: 5.992,00 zł</w:t>
      </w:r>
    </w:p>
    <w:p w:rsidR="00C61989" w:rsidRPr="00C61989" w:rsidRDefault="00C61989" w:rsidP="00C61989">
      <w:pPr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• Zakup materiałów: 4.992,80 zł</w:t>
      </w:r>
    </w:p>
    <w:p w:rsidR="00C61989" w:rsidRPr="00C61989" w:rsidRDefault="00C61989" w:rsidP="00C6198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 okresie od 01.01.2025 do 31.08.2025 na funkcjonowanie świetlicy wydano łącznie 34.454,18 zł, w tym:</w:t>
      </w:r>
    </w:p>
    <w:p w:rsidR="00C61989" w:rsidRPr="00C61989" w:rsidRDefault="00C61989" w:rsidP="00C61989">
      <w:pPr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• Prowadzenie zajęć z dziećmi (koszty wynagrodzenia i pochodne): 27.107,36 zł</w:t>
      </w:r>
    </w:p>
    <w:p w:rsidR="00C61989" w:rsidRPr="00C61989" w:rsidRDefault="00C61989" w:rsidP="00C61989">
      <w:pPr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• Zakup produktów spożywczych do prowadzonych zajęć: 3.210,18 zł</w:t>
      </w:r>
    </w:p>
    <w:p w:rsidR="00BD23BD" w:rsidRDefault="00C61989" w:rsidP="00975018">
      <w:pPr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• Zakup materiałów: 4.136,64 zł</w:t>
      </w:r>
    </w:p>
    <w:p w:rsidR="00975018" w:rsidRDefault="00975018" w:rsidP="00975018">
      <w:pPr>
        <w:jc w:val="both"/>
        <w:outlineLvl w:val="1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:rsidR="00C61989" w:rsidRPr="00C61989" w:rsidRDefault="00C61989" w:rsidP="00C61989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Wnioski i efekty socjoterapeutyczne</w:t>
      </w:r>
    </w:p>
    <w:p w:rsidR="00C61989" w:rsidRPr="00C61989" w:rsidRDefault="00C61989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Dzięki uczestnictwu w zajęciach świetlicy „Arkadia” uczniowie:</w:t>
      </w:r>
    </w:p>
    <w:p w:rsidR="00C61989" w:rsidRPr="00C61989" w:rsidRDefault="00C61989" w:rsidP="00C61989">
      <w:pPr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wzmocnili poczucie własnej wartości i bezpieczeństwa emocjonalnego,</w:t>
      </w:r>
    </w:p>
    <w:p w:rsidR="00C61989" w:rsidRPr="00C61989" w:rsidRDefault="00C61989" w:rsidP="00C61989">
      <w:pPr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nauczyli się konstruktywnego radzenia sobie ze stresem i emocjami,</w:t>
      </w:r>
    </w:p>
    <w:p w:rsidR="00C61989" w:rsidRPr="00C61989" w:rsidRDefault="00C61989" w:rsidP="00C61989">
      <w:pPr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rozwijali kompetencje społeczne – współpracę, empatię, komunikację,</w:t>
      </w:r>
    </w:p>
    <w:p w:rsidR="00C61989" w:rsidRPr="00C61989" w:rsidRDefault="00C61989" w:rsidP="00C61989">
      <w:pPr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doskonalili umiejętności poznawcze i techniczne,</w:t>
      </w:r>
    </w:p>
    <w:p w:rsidR="00C61989" w:rsidRPr="00C61989" w:rsidRDefault="00C61989" w:rsidP="00C61989">
      <w:pPr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nabyli nawyki zdrowego, aktywnego i kulturalnego spędzania czasu wolnego,</w:t>
      </w:r>
    </w:p>
    <w:p w:rsidR="00C61989" w:rsidRPr="00C61989" w:rsidRDefault="00C61989" w:rsidP="00C61989">
      <w:pPr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rozwinęli swoje zainteresowania i talenty,</w:t>
      </w:r>
    </w:p>
    <w:p w:rsidR="00C61989" w:rsidRPr="00C61989" w:rsidRDefault="00C61989" w:rsidP="00C61989">
      <w:pPr>
        <w:numPr>
          <w:ilvl w:val="0"/>
          <w:numId w:val="9"/>
        </w:numPr>
        <w:spacing w:before="100" w:beforeAutospacing="1" w:after="100" w:afterAutospacing="1" w:line="259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uczyli się odpowiedzialności za własny rozwój.</w:t>
      </w:r>
    </w:p>
    <w:p w:rsidR="00BD23BD" w:rsidRPr="00BD23BD" w:rsidRDefault="00C61989" w:rsidP="00EB3EE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Wychowankowie korzystali również z </w:t>
      </w: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indywidualnego wsparcia pedagogicznego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obejmującego pomoc w nauce, wyrównywanie braków edukacyjnych oraz doradztwo zawodowe. Zajęcia prowadzone były metodami aktywizującymi, sprzyjającymi zaangażowaniu i współpracy.</w:t>
      </w:r>
      <w:bookmarkStart w:id="0" w:name="_GoBack"/>
      <w:bookmarkEnd w:id="0"/>
    </w:p>
    <w:p w:rsidR="00C61989" w:rsidRPr="00C61989" w:rsidRDefault="00C61989" w:rsidP="00C619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Podsumowanie i perspektywy</w:t>
      </w:r>
    </w:p>
    <w:p w:rsidR="00C61989" w:rsidRP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Świetlica „Arkadia” w roku szkolnym 2024/2025 była miejscem integracji, rozwoju i wsparcia dla uczniów o różnych potrzebach. W przyjaznej i bezpiecznej atmosferze wychowankowie uczyli się samoregulacji emocjonalnej, współdziałania, koncentracji i relaksu.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Zajęcia sprzyjały rozwojowi osobistemu i społecznemu, a także wzmacniały poczucie 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przynależności do wspólnoty szkolnej. Efekty pracy świetlicy były widoczne w postawach uczniów – ich większej otwartości, aktywności i zaangażowaniu w życie szkoły.</w:t>
      </w:r>
    </w:p>
    <w:p w:rsidR="00C61989" w:rsidRPr="00C61989" w:rsidRDefault="00C61989" w:rsidP="00C6198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roku szkolnym </w:t>
      </w:r>
      <w:r w:rsidRPr="00C61989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2025/2026</w:t>
      </w:r>
      <w:r w:rsidRPr="00C6198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planowane jest kontynuowanie dotychczasowych form pracy oraz poszerzenie oferty o zajęcia wyrównujące braki w edukacji przedmiotów ścisłych i humanistycznych. </w:t>
      </w:r>
    </w:p>
    <w:p w:rsidR="00F417A6" w:rsidRDefault="00F417A6"/>
    <w:sectPr w:rsidR="00F417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9A" w:rsidRDefault="00BD4B9A" w:rsidP="005273E4">
      <w:r>
        <w:separator/>
      </w:r>
    </w:p>
  </w:endnote>
  <w:endnote w:type="continuationSeparator" w:id="0">
    <w:p w:rsidR="00BD4B9A" w:rsidRDefault="00BD4B9A" w:rsidP="0052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378141"/>
      <w:docPartObj>
        <w:docPartGallery w:val="Page Numbers (Bottom of Page)"/>
        <w:docPartUnique/>
      </w:docPartObj>
    </w:sdtPr>
    <w:sdtContent>
      <w:p w:rsidR="00975018" w:rsidRDefault="009750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EE3">
          <w:rPr>
            <w:noProof/>
          </w:rPr>
          <w:t>5</w:t>
        </w:r>
        <w:r>
          <w:fldChar w:fldCharType="end"/>
        </w:r>
      </w:p>
    </w:sdtContent>
  </w:sdt>
  <w:p w:rsidR="005273E4" w:rsidRDefault="005273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9A" w:rsidRDefault="00BD4B9A" w:rsidP="005273E4">
      <w:r>
        <w:separator/>
      </w:r>
    </w:p>
  </w:footnote>
  <w:footnote w:type="continuationSeparator" w:id="0">
    <w:p w:rsidR="00BD4B9A" w:rsidRDefault="00BD4B9A" w:rsidP="0052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3E4" w:rsidRDefault="00975018" w:rsidP="005273E4">
    <w:pPr>
      <w:pStyle w:val="Nagwek"/>
    </w:pPr>
    <w:r>
      <w:rPr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1CAC3B" wp14:editId="1E080E7B">
              <wp:simplePos x="0" y="0"/>
              <wp:positionH relativeFrom="column">
                <wp:posOffset>5120005</wp:posOffset>
              </wp:positionH>
              <wp:positionV relativeFrom="paragraph">
                <wp:posOffset>-99060</wp:posOffset>
              </wp:positionV>
              <wp:extent cx="624840" cy="622300"/>
              <wp:effectExtent l="0" t="0" r="3810" b="6350"/>
              <wp:wrapNone/>
              <wp:docPr id="695498643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624840" cy="622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273E4" w:rsidRPr="00975018" w:rsidRDefault="005273E4" w:rsidP="005273E4">
                          <w:pPr>
                            <w:rPr>
                              <w:rFonts w:ascii="Baskerville" w:hAnsi="Baskerville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CAC3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03.15pt;margin-top:-7.8pt;width:49.2pt;height:4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" fillcolor="white [3201]" stroked="f" strokeweight=".5pt">
              <v:textbox>
                <w:txbxContent>
                  <w:p w:rsidR="005273E4" w:rsidRPr="00975018" w:rsidRDefault="005273E4" w:rsidP="005273E4">
                    <w:pPr>
                      <w:rPr>
                        <w:rFonts w:ascii="Baskerville" w:hAnsi="Baskerville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1963608533"/>
        <w:docPartObj>
          <w:docPartGallery w:val="Page Numbers (Margins)"/>
          <w:docPartUnique/>
        </w:docPartObj>
      </w:sdtPr>
      <w:sdtEndPr/>
      <w:sdtContent>
        <w:r w:rsidR="00C61989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5720DFF2" wp14:editId="233C2A3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989" w:rsidRDefault="00C6198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20DFF2" id="Prostokąt 1" o:spid="_x0000_s1027" style="position:absolute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OcGNTu7AgAA&#10;vQ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:rsidR="00C61989" w:rsidRDefault="00C6198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273E4">
      <w:t xml:space="preserve">      </w:t>
    </w:r>
  </w:p>
  <w:p w:rsidR="005273E4" w:rsidRDefault="005273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9D9"/>
    <w:multiLevelType w:val="multilevel"/>
    <w:tmpl w:val="E138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A6585"/>
    <w:multiLevelType w:val="multilevel"/>
    <w:tmpl w:val="C5FE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6083D"/>
    <w:multiLevelType w:val="multilevel"/>
    <w:tmpl w:val="6DE2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15131"/>
    <w:multiLevelType w:val="multilevel"/>
    <w:tmpl w:val="FB18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411EF"/>
    <w:multiLevelType w:val="multilevel"/>
    <w:tmpl w:val="46F8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F79F9"/>
    <w:multiLevelType w:val="multilevel"/>
    <w:tmpl w:val="291A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A4252"/>
    <w:multiLevelType w:val="multilevel"/>
    <w:tmpl w:val="E634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7115E"/>
    <w:multiLevelType w:val="multilevel"/>
    <w:tmpl w:val="F32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C1A26"/>
    <w:multiLevelType w:val="multilevel"/>
    <w:tmpl w:val="A7B0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E4"/>
    <w:rsid w:val="00023CC5"/>
    <w:rsid w:val="00052C03"/>
    <w:rsid w:val="00171522"/>
    <w:rsid w:val="002B03F6"/>
    <w:rsid w:val="002B4EB2"/>
    <w:rsid w:val="005273E4"/>
    <w:rsid w:val="005A4F3D"/>
    <w:rsid w:val="00645A56"/>
    <w:rsid w:val="00731CF0"/>
    <w:rsid w:val="008153B1"/>
    <w:rsid w:val="00852C50"/>
    <w:rsid w:val="00856A82"/>
    <w:rsid w:val="00975018"/>
    <w:rsid w:val="009A0627"/>
    <w:rsid w:val="009E55F9"/>
    <w:rsid w:val="00A00272"/>
    <w:rsid w:val="00A855CC"/>
    <w:rsid w:val="00BC3FDC"/>
    <w:rsid w:val="00BD23BD"/>
    <w:rsid w:val="00BD4B9A"/>
    <w:rsid w:val="00C61989"/>
    <w:rsid w:val="00D83F51"/>
    <w:rsid w:val="00DC0251"/>
    <w:rsid w:val="00EB3EE3"/>
    <w:rsid w:val="00EC217B"/>
    <w:rsid w:val="00F029DE"/>
    <w:rsid w:val="00F4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C60DA"/>
  <w15:chartTrackingRefBased/>
  <w15:docId w15:val="{65F0C674-F88E-954E-B181-FA5B69C8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3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3E4"/>
  </w:style>
  <w:style w:type="paragraph" w:styleId="Stopka">
    <w:name w:val="footer"/>
    <w:basedOn w:val="Normalny"/>
    <w:link w:val="StopkaZnak"/>
    <w:uiPriority w:val="99"/>
    <w:unhideWhenUsed/>
    <w:rsid w:val="005273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3E4"/>
  </w:style>
  <w:style w:type="paragraph" w:styleId="Tekstdymka">
    <w:name w:val="Balloon Text"/>
    <w:basedOn w:val="Normalny"/>
    <w:link w:val="TekstdymkaZnak"/>
    <w:uiPriority w:val="99"/>
    <w:semiHidden/>
    <w:unhideWhenUsed/>
    <w:rsid w:val="00C619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E84B2E-C2EF-44E6-ABB6-043F9EAD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Kościelniak</dc:creator>
  <cp:keywords/>
  <dc:description/>
  <cp:lastModifiedBy>Wicedyrektor</cp:lastModifiedBy>
  <cp:revision>4</cp:revision>
  <cp:lastPrinted>2025-10-08T10:14:00Z</cp:lastPrinted>
  <dcterms:created xsi:type="dcterms:W3CDTF">2025-10-08T08:30:00Z</dcterms:created>
  <dcterms:modified xsi:type="dcterms:W3CDTF">2025-10-08T10:15:00Z</dcterms:modified>
</cp:coreProperties>
</file>